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4EC9" w14:textId="4BBD6E99" w:rsidR="001153EE" w:rsidRDefault="001153EE" w:rsidP="001153EE">
      <w:r w:rsidRPr="001153EE">
        <w:t>SHAFT 1 OF PLATREEF MINE OPENED BY PRESIDENT RAMAPHOSA AND NATIONAL LEADERS</w:t>
      </w:r>
    </w:p>
    <w:p w14:paraId="2D2CCC2A" w14:textId="77777777" w:rsidR="001153EE" w:rsidRDefault="001153EE" w:rsidP="001153EE"/>
    <w:p w14:paraId="65E9560D" w14:textId="0D0BADB1" w:rsidR="001153EE" w:rsidRDefault="001153EE" w:rsidP="001153EE">
      <w:r>
        <w:t xml:space="preserve">MOKOPANE: President </w:t>
      </w:r>
      <w:proofErr w:type="spellStart"/>
      <w:r>
        <w:t>Matamela</w:t>
      </w:r>
      <w:proofErr w:type="spellEnd"/>
      <w:r>
        <w:t xml:space="preserve"> Cyril Ramaphosa officially opened Shaft 1 of the </w:t>
      </w:r>
      <w:proofErr w:type="spellStart"/>
      <w:r>
        <w:t>Platreef</w:t>
      </w:r>
      <w:proofErr w:type="spellEnd"/>
      <w:r>
        <w:t xml:space="preserve"> Mine in Mokopane, within the Mogalakwena Local Municipality, on </w:t>
      </w:r>
      <w:r>
        <w:t xml:space="preserve">the </w:t>
      </w:r>
      <w:r>
        <w:t>18 November 2025, marking a significant milestone in South Africa’s industrial growth and foreign direct investment landscape. The opening of the mine was hailed as a flagship B20 success story, underscoring the country’s growing appeal to global investors and its commitment to economic diplomacy. The event took place ahead of the Qatari Investment Summit and the G20 Summit, strategically positioning the project within South Africa’s broader international economic engagements.</w:t>
      </w:r>
    </w:p>
    <w:p w14:paraId="43971341" w14:textId="77777777" w:rsidR="001153EE" w:rsidRDefault="001153EE" w:rsidP="001153EE"/>
    <w:p w14:paraId="15CA78FC" w14:textId="77777777" w:rsidR="001153EE" w:rsidRDefault="001153EE" w:rsidP="001153EE">
      <w:r>
        <w:t xml:space="preserve">The ceremony was marked by the symbolic delivery of the first platinum, palladium, rhodium, nickel, copper and gold concentrate, signalling the mine’s readiness to supply both domestic and international markets. The </w:t>
      </w:r>
      <w:proofErr w:type="spellStart"/>
      <w:r>
        <w:t>Platreef</w:t>
      </w:r>
      <w:proofErr w:type="spellEnd"/>
      <w:r>
        <w:t xml:space="preserve"> project has already made a notable impact on the local economy through the creation of thousands of jobs and expanded opportunities for small and medium-sized enterprises. Strong partnerships with local communities and stakeholders were acknowledged as key to the mine’s success, while the official opening of the Masodi Wastewater Treatment Works highlighted the project’s commitment to sustainable development, responsible water management and environmental stewardship.</w:t>
      </w:r>
    </w:p>
    <w:p w14:paraId="13902342" w14:textId="77777777" w:rsidR="001153EE" w:rsidRDefault="001153EE" w:rsidP="001153EE"/>
    <w:p w14:paraId="1BA547F0" w14:textId="77777777" w:rsidR="001153EE" w:rsidRDefault="001153EE" w:rsidP="001153EE">
      <w:r>
        <w:t xml:space="preserve">The opening of Shaft 1 was attended by President Ramaphosa, former President Kgalema Motlanthe, Limpopo Premier Dr Phophi Ramathuba, Waterberg District Executive Mayor Cllr Maeko, Mogalakwena Local Municipality Mayor His Worship Cllr Ngoako Taueatsoala, and other national, provincial and local leaders. Their presence reflected the strategic importance of the </w:t>
      </w:r>
      <w:proofErr w:type="spellStart"/>
      <w:r>
        <w:t>Platreef</w:t>
      </w:r>
      <w:proofErr w:type="spellEnd"/>
      <w:r>
        <w:t xml:space="preserve"> Mine to Limpopo’s economic development and its role in advancing inclusive growth within the province.</w:t>
      </w:r>
    </w:p>
    <w:p w14:paraId="2EC57511" w14:textId="77777777" w:rsidR="001153EE" w:rsidRDefault="001153EE" w:rsidP="001153EE"/>
    <w:p w14:paraId="6828CD76" w14:textId="77777777" w:rsidR="001153EE" w:rsidRDefault="001153EE" w:rsidP="001153EE">
      <w:r>
        <w:t>Addressing the gathering, Premier Dr Ramathuba reaffirmed government’s commitment to the upgrading of the N11 road, emphasising that sustainable progress can only be achieved through constructive dialogue and collaboration. She stressed that engagement and partnership, rather than disruptions, remain the most effective path to addressing community concerns and delivering lasting solutions.</w:t>
      </w:r>
    </w:p>
    <w:p w14:paraId="005F223B" w14:textId="77777777" w:rsidR="001153EE" w:rsidRDefault="001153EE" w:rsidP="001153EE"/>
    <w:p w14:paraId="4D67D858" w14:textId="5CB0D64C" w:rsidR="00983034" w:rsidRDefault="001153EE" w:rsidP="001153EE">
      <w:r>
        <w:t xml:space="preserve">The inauguration of the </w:t>
      </w:r>
      <w:proofErr w:type="spellStart"/>
      <w:r>
        <w:t>Platreef</w:t>
      </w:r>
      <w:proofErr w:type="spellEnd"/>
      <w:r>
        <w:t xml:space="preserve"> Mine in Mogalakwena Local Municipality stands as a strong testament to South Africa’s ability to attract large-scale global investment while ensuring that surrounding communities benefit from shared prosperity. The project signals a new </w:t>
      </w:r>
      <w:r>
        <w:lastRenderedPageBreak/>
        <w:t>chapter in industrial advancement, community partnership and sustainable resource management for the people of Limpopo.</w:t>
      </w:r>
    </w:p>
    <w:sectPr w:rsidR="0098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EE"/>
    <w:rsid w:val="001153EE"/>
    <w:rsid w:val="006851D5"/>
    <w:rsid w:val="00957EA9"/>
    <w:rsid w:val="00983034"/>
    <w:rsid w:val="00DC01D8"/>
    <w:rsid w:val="00E32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E538"/>
  <w15:chartTrackingRefBased/>
  <w15:docId w15:val="{4942E8C4-5E75-4030-93FF-CF333F7E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5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5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5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5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5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5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5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5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5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5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3EE"/>
    <w:rPr>
      <w:rFonts w:eastAsiaTheme="majorEastAsia" w:cstheme="majorBidi"/>
      <w:color w:val="272727" w:themeColor="text1" w:themeTint="D8"/>
    </w:rPr>
  </w:style>
  <w:style w:type="paragraph" w:styleId="Title">
    <w:name w:val="Title"/>
    <w:basedOn w:val="Normal"/>
    <w:next w:val="Normal"/>
    <w:link w:val="TitleChar"/>
    <w:uiPriority w:val="10"/>
    <w:qFormat/>
    <w:rsid w:val="00115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3EE"/>
    <w:pPr>
      <w:spacing w:before="160"/>
      <w:jc w:val="center"/>
    </w:pPr>
    <w:rPr>
      <w:i/>
      <w:iCs/>
      <w:color w:val="404040" w:themeColor="text1" w:themeTint="BF"/>
    </w:rPr>
  </w:style>
  <w:style w:type="character" w:customStyle="1" w:styleId="QuoteChar">
    <w:name w:val="Quote Char"/>
    <w:basedOn w:val="DefaultParagraphFont"/>
    <w:link w:val="Quote"/>
    <w:uiPriority w:val="29"/>
    <w:rsid w:val="001153EE"/>
    <w:rPr>
      <w:i/>
      <w:iCs/>
      <w:color w:val="404040" w:themeColor="text1" w:themeTint="BF"/>
    </w:rPr>
  </w:style>
  <w:style w:type="paragraph" w:styleId="ListParagraph">
    <w:name w:val="List Paragraph"/>
    <w:basedOn w:val="Normal"/>
    <w:uiPriority w:val="34"/>
    <w:qFormat/>
    <w:rsid w:val="001153EE"/>
    <w:pPr>
      <w:ind w:left="720"/>
      <w:contextualSpacing/>
    </w:pPr>
  </w:style>
  <w:style w:type="character" w:styleId="IntenseEmphasis">
    <w:name w:val="Intense Emphasis"/>
    <w:basedOn w:val="DefaultParagraphFont"/>
    <w:uiPriority w:val="21"/>
    <w:qFormat/>
    <w:rsid w:val="001153EE"/>
    <w:rPr>
      <w:i/>
      <w:iCs/>
      <w:color w:val="2F5496" w:themeColor="accent1" w:themeShade="BF"/>
    </w:rPr>
  </w:style>
  <w:style w:type="paragraph" w:styleId="IntenseQuote">
    <w:name w:val="Intense Quote"/>
    <w:basedOn w:val="Normal"/>
    <w:next w:val="Normal"/>
    <w:link w:val="IntenseQuoteChar"/>
    <w:uiPriority w:val="30"/>
    <w:qFormat/>
    <w:rsid w:val="00115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53EE"/>
    <w:rPr>
      <w:i/>
      <w:iCs/>
      <w:color w:val="2F5496" w:themeColor="accent1" w:themeShade="BF"/>
    </w:rPr>
  </w:style>
  <w:style w:type="character" w:styleId="IntenseReference">
    <w:name w:val="Intense Reference"/>
    <w:basedOn w:val="DefaultParagraphFont"/>
    <w:uiPriority w:val="32"/>
    <w:qFormat/>
    <w:rsid w:val="00115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2025-12-15T07:31:00Z</dcterms:created>
  <dcterms:modified xsi:type="dcterms:W3CDTF">2025-12-15T07:35:00Z</dcterms:modified>
</cp:coreProperties>
</file>